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iCs w:val="0"/>
          <w:caps w:val="0"/>
          <w:spacing w:val="0"/>
          <w:sz w:val="28"/>
          <w:szCs w:val="28"/>
          <w:shd w:val="clear" w:fill="FFFFFF"/>
          <w:lang w:val="en-US" w:eastAsia="zh-CN"/>
        </w:rPr>
      </w:pPr>
      <w:r>
        <w:rPr>
          <w:rFonts w:hint="eastAsia" w:asciiTheme="majorEastAsia" w:hAnsiTheme="majorEastAsia" w:eastAsiaTheme="majorEastAsia" w:cstheme="majorEastAsia"/>
          <w:i w:val="0"/>
          <w:iCs w:val="0"/>
          <w:caps w:val="0"/>
          <w:spacing w:val="0"/>
          <w:sz w:val="28"/>
          <w:szCs w:val="28"/>
          <w:shd w:val="clear" w:fill="FFFFFF"/>
          <w:lang w:val="en-US" w:eastAsia="zh-CN"/>
        </w:rPr>
        <w:t>调研指导促发展</w:t>
      </w:r>
    </w:p>
    <w:p>
      <w:pPr>
        <w:jc w:val="center"/>
        <w:rPr>
          <w:rFonts w:hint="eastAsia" w:asciiTheme="majorEastAsia" w:hAnsiTheme="majorEastAsia" w:eastAsiaTheme="majorEastAsia" w:cstheme="majorEastAsia"/>
          <w:i w:val="0"/>
          <w:iCs w:val="0"/>
          <w:caps w:val="0"/>
          <w:spacing w:val="0"/>
          <w:sz w:val="28"/>
          <w:szCs w:val="28"/>
          <w:shd w:val="clear" w:fill="FFFFFF"/>
          <w:lang w:val="en-US" w:eastAsia="zh-CN"/>
        </w:rPr>
      </w:pPr>
      <w:r>
        <w:rPr>
          <w:rFonts w:hint="eastAsia" w:asciiTheme="majorEastAsia" w:hAnsiTheme="majorEastAsia" w:eastAsiaTheme="majorEastAsia" w:cstheme="majorEastAsia"/>
          <w:i w:val="0"/>
          <w:iCs w:val="0"/>
          <w:caps w:val="0"/>
          <w:spacing w:val="0"/>
          <w:sz w:val="28"/>
          <w:szCs w:val="28"/>
          <w:shd w:val="clear" w:fill="FFFFFF"/>
          <w:lang w:val="en-US" w:eastAsia="zh-CN"/>
        </w:rPr>
        <w:t>------中国成协领导莅临古林成校考察指导工作</w:t>
      </w:r>
    </w:p>
    <w:p>
      <w:pPr>
        <w:ind w:firstLine="380" w:firstLineChars="200"/>
        <w:rPr>
          <w:rFonts w:hint="eastAsia" w:asciiTheme="majorEastAsia" w:hAnsiTheme="majorEastAsia" w:eastAsiaTheme="majorEastAsia" w:cstheme="majorEastAsia"/>
          <w:i w:val="0"/>
          <w:iCs w:val="0"/>
          <w:caps w:val="0"/>
          <w:spacing w:val="0"/>
          <w:sz w:val="19"/>
          <w:szCs w:val="19"/>
          <w:shd w:val="clear" w:fill="FFFFFF"/>
          <w:lang w:val="en-US" w:eastAsia="zh-CN"/>
        </w:rPr>
      </w:pP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2025年3月25日下午，</w:t>
      </w:r>
      <w:r>
        <w:rPr>
          <w:rFonts w:hint="eastAsia" w:asciiTheme="majorEastAsia" w:hAnsiTheme="majorEastAsia" w:eastAsiaTheme="majorEastAsia" w:cstheme="majorEastAsia"/>
          <w:i w:val="0"/>
          <w:iCs w:val="0"/>
          <w:caps w:val="0"/>
          <w:spacing w:val="0"/>
          <w:sz w:val="21"/>
          <w:szCs w:val="21"/>
          <w:shd w:val="clear" w:fill="FFFFFF"/>
        </w:rPr>
        <w:t>中国成人教育协会副会长林金安、中国成协民宿教育专委会副秘书长兼宁波市人民政府督学卢继青，以及</w:t>
      </w:r>
      <w:r>
        <w:rPr>
          <w:rFonts w:hint="eastAsia" w:asciiTheme="majorEastAsia" w:hAnsiTheme="majorEastAsia" w:eastAsiaTheme="majorEastAsia" w:cstheme="majorEastAsia"/>
          <w:i w:val="0"/>
          <w:iCs w:val="0"/>
          <w:caps w:val="0"/>
          <w:spacing w:val="0"/>
          <w:sz w:val="21"/>
          <w:szCs w:val="21"/>
          <w:shd w:val="clear" w:fill="FFFFFF"/>
          <w:lang w:val="en-US" w:eastAsia="zh-CN"/>
        </w:rPr>
        <w:t>象山县和海曙区部分</w:t>
      </w:r>
      <w:r>
        <w:rPr>
          <w:rFonts w:hint="eastAsia" w:asciiTheme="majorEastAsia" w:hAnsiTheme="majorEastAsia" w:eastAsiaTheme="majorEastAsia" w:cstheme="majorEastAsia"/>
          <w:i w:val="0"/>
          <w:iCs w:val="0"/>
          <w:caps w:val="0"/>
          <w:spacing w:val="0"/>
          <w:sz w:val="21"/>
          <w:szCs w:val="21"/>
          <w:shd w:val="clear" w:fill="FFFFFF"/>
        </w:rPr>
        <w:t>成校校长一行莅临古林镇成人学校</w:t>
      </w:r>
      <w:r>
        <w:rPr>
          <w:rFonts w:hint="eastAsia" w:asciiTheme="majorEastAsia" w:hAnsiTheme="majorEastAsia" w:eastAsiaTheme="majorEastAsia" w:cstheme="majorEastAsia"/>
          <w:i w:val="0"/>
          <w:iCs w:val="0"/>
          <w:caps w:val="0"/>
          <w:spacing w:val="0"/>
          <w:sz w:val="21"/>
          <w:szCs w:val="21"/>
          <w:shd w:val="clear" w:fill="FFFFFF"/>
          <w:lang w:val="en-US" w:eastAsia="zh-CN"/>
        </w:rPr>
        <w:t>视察调研，通过实地考察、听取汇报、座谈交流等方式，全面了解学校办学情况，指导成人教育工作</w:t>
      </w:r>
      <w:r>
        <w:rPr>
          <w:rFonts w:hint="eastAsia" w:asciiTheme="majorEastAsia" w:hAnsiTheme="majorEastAsia" w:eastAsiaTheme="majorEastAsia" w:cstheme="majorEastAsia"/>
          <w:i w:val="0"/>
          <w:iCs w:val="0"/>
          <w:caps w:val="0"/>
          <w:spacing w:val="0"/>
          <w:sz w:val="21"/>
          <w:szCs w:val="21"/>
          <w:shd w:val="clear" w:fill="FFFFFF"/>
        </w:rPr>
        <w:t>。</w:t>
      </w:r>
      <w:r>
        <w:rPr>
          <w:rFonts w:hint="eastAsia" w:asciiTheme="majorEastAsia" w:hAnsiTheme="majorEastAsia" w:eastAsiaTheme="majorEastAsia" w:cstheme="majorEastAsia"/>
          <w:i w:val="0"/>
          <w:iCs w:val="0"/>
          <w:caps w:val="0"/>
          <w:spacing w:val="0"/>
          <w:sz w:val="21"/>
          <w:szCs w:val="21"/>
          <w:shd w:val="clear" w:fill="FFFFFF"/>
          <w:lang w:val="en-US" w:eastAsia="zh-CN"/>
        </w:rPr>
        <w:t>古林镇成人学校校长陈宏辉及全体教职工以饱满的热情接待了调研组一行。</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调研组首先实地考察了学校的教学设施、办学环境及特色功能教室，对于学校完善的硬件设施和特色办学模式给予了认可。随后大家移步至四楼的大会议室，在本次交流座谈中，陈宏辉校长从队伍建设、财政保障、成教布局、老年教育、 乡村振兴、 未来学校这六个方面进行了详细的工作汇报</w:t>
      </w:r>
      <w:r>
        <w:rPr>
          <w:rFonts w:hint="eastAsia" w:asciiTheme="majorEastAsia" w:hAnsiTheme="majorEastAsia" w:eastAsiaTheme="majorEastAsia" w:cstheme="majorEastAsia"/>
          <w:i w:val="0"/>
          <w:iCs w:val="0"/>
          <w:caps w:val="0"/>
          <w:spacing w:val="0"/>
          <w:sz w:val="21"/>
          <w:szCs w:val="21"/>
          <w:shd w:val="clear" w:fill="FFFFFF"/>
          <w:lang w:eastAsia="zh-CN"/>
        </w:rPr>
        <w:t>。</w:t>
      </w:r>
      <w:r>
        <w:rPr>
          <w:rFonts w:hint="eastAsia" w:asciiTheme="majorEastAsia" w:hAnsiTheme="majorEastAsia" w:eastAsiaTheme="majorEastAsia" w:cstheme="majorEastAsia"/>
          <w:i w:val="0"/>
          <w:iCs w:val="0"/>
          <w:caps w:val="0"/>
          <w:spacing w:val="0"/>
          <w:sz w:val="21"/>
          <w:szCs w:val="21"/>
          <w:shd w:val="clear" w:fill="FFFFFF"/>
          <w:lang w:val="en-US" w:eastAsia="zh-CN"/>
        </w:rPr>
        <w:t xml:space="preserve">  </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古林镇成人学校的办学经验值得推广。”林金安副会长说道，“成人教育是构建终身学习型社会的重要一环，古林成校作为区域终身教育的标杆学校，要继续深化教育改革，创新教育品牌，保持特色发展，辐射周边街镇，起到模范带头作用。”卢继青副秘书长指出古林镇成人学校应先手布局“智慧助老”项目，打造特色品牌，为区域老年教育高质量发展贡献力量。</w:t>
      </w:r>
    </w:p>
    <w:p>
      <w:pPr>
        <w:ind w:firstLine="420" w:firstLineChars="200"/>
        <w:rPr>
          <w:rFonts w:hint="eastAsia" w:asciiTheme="majorEastAsia" w:hAnsiTheme="majorEastAsia" w:eastAsiaTheme="majorEastAsia" w:cstheme="majorEastAsia"/>
          <w:i w:val="0"/>
          <w:iCs w:val="0"/>
          <w:caps w:val="0"/>
          <w:spacing w:val="0"/>
          <w:sz w:val="21"/>
          <w:szCs w:val="21"/>
          <w:shd w:val="clear" w:fill="FFFFFF"/>
          <w:lang w:val="en-US" w:eastAsia="zh-CN"/>
        </w:rPr>
      </w:pPr>
      <w:r>
        <w:rPr>
          <w:rFonts w:hint="eastAsia" w:asciiTheme="majorEastAsia" w:hAnsiTheme="majorEastAsia" w:eastAsiaTheme="majorEastAsia" w:cstheme="majorEastAsia"/>
          <w:i w:val="0"/>
          <w:iCs w:val="0"/>
          <w:caps w:val="0"/>
          <w:spacing w:val="0"/>
          <w:sz w:val="21"/>
          <w:szCs w:val="21"/>
          <w:shd w:val="clear" w:fill="FFFFFF"/>
          <w:lang w:val="en-US" w:eastAsia="zh-CN"/>
        </w:rPr>
        <w:t>此次视察调研活动为古林镇成人学校提供了宝贵的指导意见，学校将始终秉持着“立足实际，发展人”的办学理念；正确定位，肩负成教的社会功能；彰显特色，发挥成教的文化功能；孕育品牌，拓展成教的教育功能。不忘初心，努力行走在终身教育高质量发展的道路上！</w:t>
      </w:r>
    </w:p>
    <w:p>
      <w:pPr>
        <w:jc w:val="both"/>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default" w:ascii="Segoe UI" w:hAnsi="Segoe UI" w:eastAsia="Segoe UI" w:cs="Segoe UI"/>
          <w:i w:val="0"/>
          <w:iCs w:val="0"/>
          <w:caps w:val="0"/>
          <w:spacing w:val="0"/>
          <w:sz w:val="19"/>
          <w:szCs w:val="19"/>
          <w:shd w:val="clear" w:fill="FFFFFF"/>
          <w:lang w:val="en-US" w:eastAsia="zh-CN"/>
        </w:rPr>
      </w:pPr>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44645" cy="2763520"/>
            <wp:effectExtent l="0" t="0" r="635" b="10160"/>
            <wp:docPr id="1" name="图片 1" descr="6647d59587f15a4cd850bad90b3a3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47d59587f15a4cd850bad90b3a3ec"/>
                    <pic:cNvPicPr>
                      <a:picLocks noChangeAspect="1"/>
                    </pic:cNvPicPr>
                  </pic:nvPicPr>
                  <pic:blipFill>
                    <a:blip r:embed="rId4"/>
                    <a:stretch>
                      <a:fillRect/>
                    </a:stretch>
                  </pic:blipFill>
                  <pic:spPr>
                    <a:xfrm>
                      <a:off x="0" y="0"/>
                      <a:ext cx="4144645" cy="2763520"/>
                    </a:xfrm>
                    <a:prstGeom prst="rect">
                      <a:avLst/>
                    </a:prstGeom>
                  </pic:spPr>
                </pic:pic>
              </a:graphicData>
            </a:graphic>
          </wp:inline>
        </w:drawing>
      </w:r>
    </w:p>
    <w:p>
      <w:pPr>
        <w:jc w:val="center"/>
        <w:rPr>
          <w:rFonts w:hint="default"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陈辉宏校长携象山县、海曙区部分成校校长参观古林成校书法班</w:t>
      </w:r>
    </w:p>
    <w:p>
      <w:pPr>
        <w:jc w:val="center"/>
        <w:rPr>
          <w:rFonts w:hint="default" w:ascii="Segoe UI" w:hAnsi="Segoe UI" w:eastAsia="Segoe UI" w:cs="Segoe UI"/>
          <w:i w:val="0"/>
          <w:iCs w:val="0"/>
          <w:caps w:val="0"/>
          <w:spacing w:val="0"/>
          <w:sz w:val="19"/>
          <w:szCs w:val="19"/>
          <w:shd w:val="clear" w:fill="FFFFFF"/>
          <w:lang w:val="en-US" w:eastAsia="zh-CN"/>
        </w:rPr>
      </w:pPr>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73220" cy="2782570"/>
            <wp:effectExtent l="0" t="0" r="2540" b="6350"/>
            <wp:docPr id="3" name="图片 3" descr="3a954db759497d03ab6b52ebd93f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954db759497d03ab6b52ebd93f0c1"/>
                    <pic:cNvPicPr>
                      <a:picLocks noChangeAspect="1"/>
                    </pic:cNvPicPr>
                  </pic:nvPicPr>
                  <pic:blipFill>
                    <a:blip r:embed="rId5"/>
                    <a:stretch>
                      <a:fillRect/>
                    </a:stretch>
                  </pic:blipFill>
                  <pic:spPr>
                    <a:xfrm>
                      <a:off x="0" y="0"/>
                      <a:ext cx="4173220" cy="2782570"/>
                    </a:xfrm>
                    <a:prstGeom prst="rect">
                      <a:avLst/>
                    </a:prstGeom>
                  </pic:spPr>
                </pic:pic>
              </a:graphicData>
            </a:graphic>
          </wp:inline>
        </w:drawing>
      </w:r>
    </w:p>
    <w:p>
      <w:pPr>
        <w:jc w:val="center"/>
        <w:rPr>
          <w:rFonts w:hint="eastAsia"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各成校校长关于终身教育的</w:t>
      </w:r>
      <w:bookmarkStart w:id="0" w:name="_GoBack"/>
      <w:bookmarkEnd w:id="0"/>
      <w:r>
        <w:rPr>
          <w:rFonts w:hint="eastAsia" w:ascii="Segoe UI" w:hAnsi="Segoe UI" w:eastAsia="Segoe UI" w:cs="Segoe UI"/>
          <w:i w:val="0"/>
          <w:iCs w:val="0"/>
          <w:caps w:val="0"/>
          <w:spacing w:val="0"/>
          <w:sz w:val="19"/>
          <w:szCs w:val="19"/>
          <w:shd w:val="clear" w:fill="FFFFFF"/>
          <w:lang w:val="en-US" w:eastAsia="zh-CN"/>
        </w:rPr>
        <w:t>会议座谈</w:t>
      </w:r>
    </w:p>
    <w:p>
      <w:pPr>
        <w:jc w:val="center"/>
        <w:rPr>
          <w:rFonts w:hint="default" w:ascii="Segoe UI" w:hAnsi="Segoe UI" w:eastAsia="Segoe UI" w:cs="Segoe UI"/>
          <w:i w:val="0"/>
          <w:iCs w:val="0"/>
          <w:caps w:val="0"/>
          <w:spacing w:val="0"/>
          <w:sz w:val="19"/>
          <w:szCs w:val="19"/>
          <w:shd w:val="clear" w:fill="FFFFFF"/>
          <w:lang w:val="en-US" w:eastAsia="zh-CN"/>
        </w:rPr>
      </w:pPr>
    </w:p>
    <w:p>
      <w:pPr>
        <w:jc w:val="center"/>
        <w:rPr>
          <w:rFonts w:hint="eastAsia" w:ascii="Segoe UI" w:hAnsi="Segoe UI" w:eastAsia="Segoe UI" w:cs="Segoe UI"/>
          <w:i w:val="0"/>
          <w:iCs w:val="0"/>
          <w:caps w:val="0"/>
          <w:spacing w:val="0"/>
          <w:sz w:val="19"/>
          <w:szCs w:val="19"/>
          <w:shd w:val="clear" w:fill="FFFFFF"/>
          <w:lang w:val="en-US" w:eastAsia="zh-CN"/>
        </w:rPr>
      </w:pPr>
      <w:r>
        <w:rPr>
          <w:rFonts w:hint="default" w:ascii="Segoe UI" w:hAnsi="Segoe UI" w:eastAsia="Segoe UI" w:cs="Segoe UI"/>
          <w:i w:val="0"/>
          <w:iCs w:val="0"/>
          <w:caps w:val="0"/>
          <w:spacing w:val="0"/>
          <w:sz w:val="19"/>
          <w:szCs w:val="19"/>
          <w:shd w:val="clear" w:fill="FFFFFF"/>
          <w:lang w:val="en-US" w:eastAsia="zh-CN"/>
        </w:rPr>
        <w:drawing>
          <wp:inline distT="0" distB="0" distL="114300" distR="114300">
            <wp:extent cx="4160520" cy="2773680"/>
            <wp:effectExtent l="0" t="0" r="0" b="0"/>
            <wp:docPr id="5" name="图片 5" descr="74c74fab14e76606d56e5efd95085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4c74fab14e76606d56e5efd950856d"/>
                    <pic:cNvPicPr>
                      <a:picLocks noChangeAspect="1"/>
                    </pic:cNvPicPr>
                  </pic:nvPicPr>
                  <pic:blipFill>
                    <a:blip r:embed="rId6"/>
                    <a:stretch>
                      <a:fillRect/>
                    </a:stretch>
                  </pic:blipFill>
                  <pic:spPr>
                    <a:xfrm>
                      <a:off x="0" y="0"/>
                      <a:ext cx="4160520" cy="2773680"/>
                    </a:xfrm>
                    <a:prstGeom prst="rect">
                      <a:avLst/>
                    </a:prstGeom>
                  </pic:spPr>
                </pic:pic>
              </a:graphicData>
            </a:graphic>
          </wp:inline>
        </w:drawing>
      </w:r>
    </w:p>
    <w:p>
      <w:pPr>
        <w:jc w:val="center"/>
        <w:rPr>
          <w:rFonts w:hint="default" w:ascii="Segoe UI" w:hAnsi="Segoe UI" w:eastAsia="Segoe UI" w:cs="Segoe UI"/>
          <w:i w:val="0"/>
          <w:iCs w:val="0"/>
          <w:caps w:val="0"/>
          <w:spacing w:val="0"/>
          <w:sz w:val="19"/>
          <w:szCs w:val="19"/>
          <w:shd w:val="clear" w:fill="FFFFFF"/>
          <w:lang w:val="en-US" w:eastAsia="zh-CN"/>
        </w:rPr>
      </w:pPr>
      <w:r>
        <w:rPr>
          <w:rFonts w:hint="eastAsia" w:ascii="Segoe UI" w:hAnsi="Segoe UI" w:eastAsia="Segoe UI" w:cs="Segoe UI"/>
          <w:i w:val="0"/>
          <w:iCs w:val="0"/>
          <w:caps w:val="0"/>
          <w:spacing w:val="0"/>
          <w:sz w:val="19"/>
          <w:szCs w:val="19"/>
          <w:shd w:val="clear" w:fill="FFFFFF"/>
          <w:lang w:val="en-US" w:eastAsia="zh-CN"/>
        </w:rPr>
        <w:t>陈宏辉校长在中国成协领导面前汇报工作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2AF6"/>
    <w:rsid w:val="103F76FE"/>
    <w:rsid w:val="15FF088E"/>
    <w:rsid w:val="20514BBE"/>
    <w:rsid w:val="3AD13F1C"/>
    <w:rsid w:val="3C5A1CBB"/>
    <w:rsid w:val="43227940"/>
    <w:rsid w:val="44DD04F5"/>
    <w:rsid w:val="53517772"/>
    <w:rsid w:val="56785259"/>
    <w:rsid w:val="5C706A97"/>
    <w:rsid w:val="65BF02FA"/>
    <w:rsid w:val="6AFC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2025-03-26T02:34:00Z</dcterms:created>
  <dc:creator>陈倩</dc:creator>
  <cp:lastModifiedBy>陈倩</cp:lastModifiedBy>
  <dcterms:modified xsi:type="dcterms:W3CDTF">2025-03-26T06:34:11Z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4EBF2EF3D9BB4BE28BF83FD1A4423C8E</vt:lpwstr>
  </property>
</Properties>
</file>