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144"/>
          <w:szCs w:val="180"/>
        </w:rPr>
      </w:pPr>
      <w:r>
        <w:rPr>
          <w:rFonts w:hint="eastAsia"/>
          <w:sz w:val="52"/>
          <w:szCs w:val="160"/>
        </w:rPr>
        <w:t>海曙教育再添亮色</w:t>
      </w:r>
      <w:r>
        <w:rPr>
          <w:rFonts w:hint="eastAsia"/>
          <w:sz w:val="52"/>
          <w:szCs w:val="160"/>
          <w:lang w:eastAsia="zh-CN"/>
        </w:rPr>
        <w:t>——</w:t>
      </w:r>
      <w:r>
        <w:rPr>
          <w:rFonts w:hint="eastAsia"/>
          <w:sz w:val="52"/>
          <w:szCs w:val="160"/>
        </w:rPr>
        <w:t>古林成校“百场讲堂”活动纪实</w:t>
      </w:r>
    </w:p>
    <w:p>
      <w:pPr>
        <w:bidi w:val="0"/>
        <w:ind w:firstLine="560" w:firstLineChars="200"/>
        <w:rPr>
          <w:rFonts w:hint="eastAsia"/>
          <w:sz w:val="28"/>
          <w:szCs w:val="36"/>
          <w:rtl w:val="0"/>
          <w:lang w:val="en-US" w:eastAsia="zh-CN"/>
        </w:rPr>
      </w:pPr>
      <w:r>
        <w:rPr>
          <w:rFonts w:hint="eastAsia"/>
          <w:sz w:val="28"/>
          <w:szCs w:val="48"/>
        </w:rPr>
        <w:t>为更好地满足居民多样化的终身学习需求，推动海曙教育强区建设，2025年11月，海曙区教育局主办的终身教育“百场讲堂”系列活动圆满完成。本次活动采取“菜单式选课、送课到点”的模式，由各乡镇成校与区社区学院协同推进</w:t>
      </w:r>
      <w:r>
        <w:rPr>
          <w:rFonts w:hint="eastAsia"/>
          <w:sz w:val="28"/>
          <w:szCs w:val="48"/>
          <w:lang w:eastAsia="zh-CN"/>
        </w:rPr>
        <w:t>，</w:t>
      </w:r>
      <w:r>
        <w:rPr>
          <w:rFonts w:hint="eastAsia"/>
          <w:sz w:val="28"/>
          <w:szCs w:val="48"/>
          <w:lang w:val="en-US" w:eastAsia="zh-CN"/>
        </w:rPr>
        <w:t>致力于</w:t>
      </w:r>
      <w:r>
        <w:rPr>
          <w:rFonts w:hint="eastAsia"/>
          <w:sz w:val="28"/>
          <w:szCs w:val="36"/>
          <w:rtl w:val="0"/>
          <w:lang w:val="en-US" w:eastAsia="zh-CN"/>
        </w:rPr>
        <w:t>形成“人人皆学、处处能学、时时可学”的终身教育生态格局，助力学习型城市建设。</w:t>
      </w:r>
    </w:p>
    <w:p>
      <w:pPr>
        <w:bidi w:val="0"/>
        <w:ind w:firstLine="560" w:firstLineChars="200"/>
        <w:rPr>
          <w:rFonts w:hint="eastAsia" w:eastAsiaTheme="minorEastAsia"/>
          <w:sz w:val="28"/>
          <w:szCs w:val="36"/>
          <w:lang w:eastAsia="zh-CN"/>
        </w:rPr>
      </w:pPr>
      <w:r>
        <w:rPr>
          <w:rFonts w:hint="eastAsia"/>
          <w:sz w:val="28"/>
          <w:szCs w:val="48"/>
        </w:rPr>
        <w:t>古林成校积极响应区教育局号召，成功申报了四场主题鲜明、内容实用的</w:t>
      </w:r>
      <w:r>
        <w:rPr>
          <w:rFonts w:hint="eastAsia"/>
          <w:sz w:val="28"/>
          <w:szCs w:val="48"/>
          <w:lang w:val="en-US" w:eastAsia="zh-CN"/>
        </w:rPr>
        <w:t>专题讲座</w:t>
      </w:r>
      <w:r>
        <w:rPr>
          <w:rFonts w:hint="eastAsia"/>
          <w:sz w:val="28"/>
          <w:szCs w:val="48"/>
          <w:lang w:eastAsia="zh-CN"/>
        </w:rPr>
        <w:t>。</w:t>
      </w:r>
      <w:r>
        <w:rPr>
          <w:rFonts w:hint="eastAsia"/>
          <w:sz w:val="28"/>
          <w:szCs w:val="48"/>
        </w:rPr>
        <w:t>从幼儿教育到健康养生，从科技普及到亲子关系</w:t>
      </w:r>
      <w:r>
        <w:rPr>
          <w:rFonts w:hint="eastAsia"/>
          <w:sz w:val="28"/>
          <w:szCs w:val="48"/>
          <w:lang w:eastAsia="zh-CN"/>
        </w:rPr>
        <w:t>，</w:t>
      </w:r>
      <w:r>
        <w:rPr>
          <w:rFonts w:hint="eastAsia"/>
          <w:sz w:val="28"/>
          <w:szCs w:val="48"/>
          <w:lang w:val="en-US" w:eastAsia="zh-CN"/>
        </w:rPr>
        <w:t>内容精准对接辖区内居民的学习需求，切实发挥了</w:t>
      </w:r>
      <w:r>
        <w:rPr>
          <w:rFonts w:hint="eastAsia"/>
          <w:sz w:val="28"/>
          <w:szCs w:val="36"/>
        </w:rPr>
        <w:t>基层教育机构在终身教育体系中的桥梁</w:t>
      </w:r>
      <w:r>
        <w:rPr>
          <w:rFonts w:hint="eastAsia"/>
          <w:sz w:val="28"/>
          <w:szCs w:val="36"/>
          <w:lang w:val="en-US" w:eastAsia="zh-CN"/>
        </w:rPr>
        <w:t>与纽带</w:t>
      </w:r>
      <w:r>
        <w:rPr>
          <w:rFonts w:hint="eastAsia"/>
          <w:sz w:val="28"/>
          <w:szCs w:val="36"/>
        </w:rPr>
        <w:t>作用</w:t>
      </w:r>
      <w:r>
        <w:rPr>
          <w:rFonts w:hint="eastAsia"/>
          <w:sz w:val="28"/>
          <w:szCs w:val="36"/>
          <w:lang w:eastAsia="zh-CN"/>
        </w:rPr>
        <w:t>。</w:t>
      </w:r>
    </w:p>
    <w:p>
      <w:pPr>
        <w:jc w:val="center"/>
        <w:rPr>
          <w:rFonts w:hint="eastAsia"/>
          <w:sz w:val="28"/>
          <w:szCs w:val="36"/>
        </w:rPr>
      </w:pPr>
      <w:r>
        <w:rPr>
          <w:rFonts w:hint="eastAsia"/>
          <w:b/>
          <w:bCs/>
          <w:color w:val="C00000"/>
          <w:sz w:val="28"/>
          <w:szCs w:val="36"/>
        </w:rPr>
        <w:t>古林成校</w:t>
      </w:r>
      <w:r>
        <w:rPr>
          <w:rFonts w:hint="eastAsia"/>
          <w:b/>
          <w:bCs/>
          <w:color w:val="C00000"/>
          <w:sz w:val="28"/>
          <w:szCs w:val="36"/>
          <w:lang w:eastAsia="zh-CN"/>
        </w:rPr>
        <w:t>，</w:t>
      </w:r>
      <w:r>
        <w:rPr>
          <w:rFonts w:hint="eastAsia"/>
          <w:b/>
          <w:bCs/>
          <w:color w:val="C00000"/>
          <w:sz w:val="28"/>
          <w:szCs w:val="36"/>
        </w:rPr>
        <w:t>四场精品课程回顾</w:t>
      </w:r>
    </w:p>
    <w:p>
      <w:pPr>
        <w:rPr>
          <w:rFonts w:hint="eastAsia"/>
          <w:sz w:val="28"/>
          <w:szCs w:val="36"/>
        </w:rPr>
      </w:pPr>
      <w:r>
        <w:rPr>
          <w:rFonts w:hint="eastAsia"/>
          <w:sz w:val="28"/>
          <w:szCs w:val="36"/>
        </w:rPr>
        <w:t>1. 《培养孩子良好的行为习惯》</w:t>
      </w:r>
    </w:p>
    <w:p>
      <w:pPr>
        <w:rPr>
          <w:rFonts w:hint="eastAsia"/>
          <w:sz w:val="28"/>
          <w:szCs w:val="36"/>
        </w:rPr>
      </w:pPr>
      <w:r>
        <w:rPr>
          <w:rFonts w:hint="eastAsia"/>
          <w:sz w:val="28"/>
          <w:szCs w:val="36"/>
        </w:rPr>
        <w:t xml:space="preserve">   吴望舒老师走进</w:t>
      </w:r>
      <w:r>
        <w:rPr>
          <w:rFonts w:hint="eastAsia"/>
          <w:sz w:val="28"/>
          <w:szCs w:val="36"/>
          <w:lang w:val="en-US" w:eastAsia="zh-CN"/>
        </w:rPr>
        <w:t>古林镇</w:t>
      </w:r>
      <w:r>
        <w:rPr>
          <w:rFonts w:hint="eastAsia"/>
          <w:sz w:val="28"/>
          <w:szCs w:val="36"/>
        </w:rPr>
        <w:t>布政幼儿园，为家长们带来了一堂科学育儿指导课。她通过生动案例和实用方法，帮助家长理解如何培养孩子的自理能力、</w:t>
      </w:r>
      <w:r>
        <w:rPr>
          <w:rFonts w:hint="eastAsia"/>
          <w:sz w:val="28"/>
          <w:szCs w:val="36"/>
          <w:lang w:val="en-US" w:eastAsia="zh-CN"/>
        </w:rPr>
        <w:t>如何进行</w:t>
      </w:r>
      <w:r>
        <w:rPr>
          <w:rFonts w:hint="eastAsia"/>
          <w:sz w:val="28"/>
          <w:szCs w:val="36"/>
        </w:rPr>
        <w:t>社交礼仪</w:t>
      </w:r>
      <w:r>
        <w:rPr>
          <w:rFonts w:hint="eastAsia"/>
          <w:sz w:val="28"/>
          <w:szCs w:val="36"/>
          <w:lang w:eastAsia="zh-CN"/>
        </w:rPr>
        <w:t>、</w:t>
      </w:r>
      <w:r>
        <w:rPr>
          <w:rFonts w:hint="eastAsia"/>
          <w:sz w:val="28"/>
          <w:szCs w:val="36"/>
          <w:lang w:val="en-US" w:eastAsia="zh-CN"/>
        </w:rPr>
        <w:t>如何养成良好的</w:t>
      </w:r>
      <w:r>
        <w:rPr>
          <w:rFonts w:hint="eastAsia"/>
          <w:sz w:val="28"/>
          <w:szCs w:val="36"/>
        </w:rPr>
        <w:t>学习习惯，现场互动频频，气氛温馨。</w:t>
      </w:r>
    </w:p>
    <w:p>
      <w:pPr>
        <w:rPr>
          <w:rFonts w:hint="eastAsia" w:eastAsiaTheme="minorEastAsia"/>
          <w:sz w:val="28"/>
          <w:szCs w:val="36"/>
          <w:lang w:eastAsia="zh-CN"/>
        </w:rPr>
      </w:pPr>
      <w:r>
        <w:rPr>
          <w:rFonts w:hint="eastAsia" w:eastAsiaTheme="minorEastAsia"/>
          <w:sz w:val="28"/>
          <w:szCs w:val="36"/>
          <w:lang w:eastAsia="zh-CN"/>
        </w:rPr>
        <w:drawing>
          <wp:inline distT="0" distB="0" distL="114300" distR="114300">
            <wp:extent cx="2626360" cy="1969135"/>
            <wp:effectExtent l="0" t="0" r="10160" b="12065"/>
            <wp:docPr id="1" name="图片 1" descr="bacfb73e1efc58750513895d7cf402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acfb73e1efc58750513895d7cf4024f"/>
                    <pic:cNvPicPr>
                      <a:picLocks noChangeAspect="1"/>
                    </pic:cNvPicPr>
                  </pic:nvPicPr>
                  <pic:blipFill>
                    <a:blip r:embed="rId4"/>
                    <a:stretch>
                      <a:fillRect/>
                    </a:stretch>
                  </pic:blipFill>
                  <pic:spPr>
                    <a:xfrm>
                      <a:off x="0" y="0"/>
                      <a:ext cx="2626360" cy="1969135"/>
                    </a:xfrm>
                    <a:prstGeom prst="rect">
                      <a:avLst/>
                    </a:prstGeom>
                  </pic:spPr>
                </pic:pic>
              </a:graphicData>
            </a:graphic>
          </wp:inline>
        </w:drawing>
      </w:r>
      <w:r>
        <w:rPr>
          <w:rFonts w:hint="eastAsia" w:eastAsiaTheme="minorEastAsia"/>
          <w:sz w:val="28"/>
          <w:szCs w:val="36"/>
          <w:lang w:eastAsia="zh-CN"/>
        </w:rPr>
        <w:drawing>
          <wp:inline distT="0" distB="0" distL="114300" distR="114300">
            <wp:extent cx="2621915" cy="1966595"/>
            <wp:effectExtent l="0" t="0" r="14605" b="14605"/>
            <wp:docPr id="2" name="图片 2" descr="58d51c8e16fbbcdd6c112567cfa0ed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8d51c8e16fbbcdd6c112567cfa0edbf"/>
                    <pic:cNvPicPr>
                      <a:picLocks noChangeAspect="1"/>
                    </pic:cNvPicPr>
                  </pic:nvPicPr>
                  <pic:blipFill>
                    <a:blip r:embed="rId5"/>
                    <a:stretch>
                      <a:fillRect/>
                    </a:stretch>
                  </pic:blipFill>
                  <pic:spPr>
                    <a:xfrm>
                      <a:off x="0" y="0"/>
                      <a:ext cx="2621915" cy="1966595"/>
                    </a:xfrm>
                    <a:prstGeom prst="rect">
                      <a:avLst/>
                    </a:prstGeom>
                  </pic:spPr>
                </pic:pic>
              </a:graphicData>
            </a:graphic>
          </wp:inline>
        </w:drawing>
      </w:r>
    </w:p>
    <w:p>
      <w:pPr>
        <w:rPr>
          <w:rFonts w:hint="eastAsia"/>
          <w:sz w:val="28"/>
          <w:szCs w:val="36"/>
        </w:rPr>
      </w:pPr>
      <w:r>
        <w:rPr>
          <w:rFonts w:hint="eastAsia"/>
          <w:sz w:val="28"/>
          <w:szCs w:val="36"/>
        </w:rPr>
        <w:t>2. 《家长如何做好孩子手机管理》</w:t>
      </w:r>
    </w:p>
    <w:p>
      <w:pPr>
        <w:rPr>
          <w:rFonts w:hint="eastAsia"/>
          <w:sz w:val="28"/>
          <w:szCs w:val="36"/>
        </w:rPr>
      </w:pPr>
      <w:r>
        <w:rPr>
          <w:rFonts w:hint="eastAsia"/>
          <w:sz w:val="28"/>
          <w:szCs w:val="36"/>
        </w:rPr>
        <w:t xml:space="preserve">   面对数字化时代的育儿挑战，李兴芬老师在</w:t>
      </w:r>
      <w:r>
        <w:rPr>
          <w:rFonts w:hint="eastAsia"/>
          <w:sz w:val="28"/>
          <w:szCs w:val="36"/>
          <w:lang w:val="en-US" w:eastAsia="zh-CN"/>
        </w:rPr>
        <w:t>古林镇</w:t>
      </w:r>
      <w:r>
        <w:rPr>
          <w:rFonts w:hint="eastAsia"/>
          <w:sz w:val="28"/>
          <w:szCs w:val="36"/>
        </w:rPr>
        <w:t>厚勤幼儿园与家长共同探讨“屏幕时间”管理难题。讲座中，李老师引导家长在陪伴中帮助孩子形成健康的数字生活习惯，不少家长表示很受启发。</w:t>
      </w:r>
    </w:p>
    <w:p>
      <w:pPr>
        <w:jc w:val="center"/>
        <w:rPr>
          <w:rFonts w:hint="eastAsia" w:eastAsiaTheme="minorEastAsia"/>
          <w:sz w:val="28"/>
          <w:szCs w:val="36"/>
          <w:lang w:eastAsia="zh-CN"/>
        </w:rPr>
      </w:pPr>
      <w:r>
        <w:rPr>
          <w:rFonts w:hint="eastAsia" w:eastAsiaTheme="minorEastAsia"/>
          <w:sz w:val="28"/>
          <w:szCs w:val="36"/>
          <w:lang w:eastAsia="zh-CN"/>
        </w:rPr>
        <w:drawing>
          <wp:inline distT="0" distB="0" distL="114300" distR="114300">
            <wp:extent cx="3883660" cy="2912745"/>
            <wp:effectExtent l="0" t="0" r="2540" b="13335"/>
            <wp:docPr id="3" name="图片 3" descr="34bc9dbb9d5746689f4df4bc257604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bc9dbb9d5746689f4df4bc257604e6"/>
                    <pic:cNvPicPr>
                      <a:picLocks noChangeAspect="1"/>
                    </pic:cNvPicPr>
                  </pic:nvPicPr>
                  <pic:blipFill>
                    <a:blip r:embed="rId6"/>
                    <a:stretch>
                      <a:fillRect/>
                    </a:stretch>
                  </pic:blipFill>
                  <pic:spPr>
                    <a:xfrm>
                      <a:off x="0" y="0"/>
                      <a:ext cx="3883660" cy="2912745"/>
                    </a:xfrm>
                    <a:prstGeom prst="rect">
                      <a:avLst/>
                    </a:prstGeom>
                  </pic:spPr>
                </pic:pic>
              </a:graphicData>
            </a:graphic>
          </wp:inline>
        </w:drawing>
      </w:r>
    </w:p>
    <w:p>
      <w:pPr>
        <w:rPr>
          <w:rFonts w:hint="eastAsia"/>
          <w:sz w:val="28"/>
          <w:szCs w:val="36"/>
        </w:rPr>
      </w:pPr>
      <w:r>
        <w:rPr>
          <w:rFonts w:hint="eastAsia"/>
          <w:sz w:val="28"/>
          <w:szCs w:val="36"/>
        </w:rPr>
        <w:t>3. 《八段锦养生讲座》</w:t>
      </w:r>
    </w:p>
    <w:p>
      <w:pPr>
        <w:rPr>
          <w:rFonts w:hint="eastAsia"/>
          <w:sz w:val="28"/>
          <w:szCs w:val="36"/>
        </w:rPr>
      </w:pPr>
      <w:r>
        <w:rPr>
          <w:rFonts w:hint="eastAsia"/>
          <w:sz w:val="28"/>
          <w:szCs w:val="36"/>
        </w:rPr>
        <w:t xml:space="preserve">   陈小平老师在古林镇实验幼儿园带领教职工和家长体验传统养生功法八段锦。从理论讲解到动作示范，大家在一呼一吸、一招一式间感受身心舒展。</w:t>
      </w:r>
      <w:r>
        <w:rPr>
          <w:rFonts w:hint="eastAsia"/>
          <w:sz w:val="28"/>
          <w:szCs w:val="36"/>
          <w:lang w:val="en-US" w:eastAsia="zh-CN"/>
        </w:rPr>
        <w:t>陈老师还鼓励</w:t>
      </w:r>
      <w:r>
        <w:rPr>
          <w:rFonts w:hint="eastAsia"/>
          <w:sz w:val="28"/>
          <w:szCs w:val="36"/>
        </w:rPr>
        <w:t>参与者课后坚持练习，</w:t>
      </w:r>
      <w:r>
        <w:rPr>
          <w:rFonts w:hint="eastAsia"/>
          <w:sz w:val="28"/>
          <w:szCs w:val="36"/>
          <w:lang w:val="en-US" w:eastAsia="zh-CN"/>
        </w:rPr>
        <w:t>让养生</w:t>
      </w:r>
      <w:r>
        <w:rPr>
          <w:rFonts w:hint="eastAsia"/>
          <w:sz w:val="28"/>
          <w:szCs w:val="36"/>
        </w:rPr>
        <w:t>成为日常健康生活的一部分。</w:t>
      </w:r>
    </w:p>
    <w:p>
      <w:pPr>
        <w:rPr>
          <w:rFonts w:hint="eastAsia"/>
          <w:sz w:val="28"/>
          <w:szCs w:val="36"/>
        </w:rPr>
      </w:pPr>
    </w:p>
    <w:p>
      <w:pPr>
        <w:jc w:val="center"/>
        <w:rPr>
          <w:rFonts w:hint="eastAsia" w:eastAsiaTheme="minorEastAsia"/>
          <w:sz w:val="28"/>
          <w:szCs w:val="36"/>
          <w:lang w:eastAsia="zh-CN"/>
        </w:rPr>
      </w:pPr>
      <w:r>
        <w:rPr>
          <w:rFonts w:hint="eastAsia" w:eastAsiaTheme="minorEastAsia"/>
          <w:sz w:val="28"/>
          <w:szCs w:val="36"/>
          <w:lang w:eastAsia="zh-CN"/>
        </w:rPr>
        <w:drawing>
          <wp:inline distT="0" distB="0" distL="114300" distR="114300">
            <wp:extent cx="2626360" cy="1969135"/>
            <wp:effectExtent l="0" t="0" r="10160" b="12065"/>
            <wp:docPr id="7" name="图片 7" descr="43ab13d7b2695f98dbd5e9bfff6fa9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3ab13d7b2695f98dbd5e9bfff6fa9da"/>
                    <pic:cNvPicPr>
                      <a:picLocks noChangeAspect="1"/>
                    </pic:cNvPicPr>
                  </pic:nvPicPr>
                  <pic:blipFill>
                    <a:blip r:embed="rId7"/>
                    <a:stretch>
                      <a:fillRect/>
                    </a:stretch>
                  </pic:blipFill>
                  <pic:spPr>
                    <a:xfrm>
                      <a:off x="0" y="0"/>
                      <a:ext cx="2626360" cy="1969135"/>
                    </a:xfrm>
                    <a:prstGeom prst="rect">
                      <a:avLst/>
                    </a:prstGeom>
                  </pic:spPr>
                </pic:pic>
              </a:graphicData>
            </a:graphic>
          </wp:inline>
        </w:drawing>
      </w:r>
      <w:r>
        <w:rPr>
          <w:rFonts w:hint="eastAsia" w:eastAsiaTheme="minorEastAsia"/>
          <w:sz w:val="28"/>
          <w:szCs w:val="36"/>
          <w:lang w:eastAsia="zh-CN"/>
        </w:rPr>
        <w:drawing>
          <wp:inline distT="0" distB="0" distL="114300" distR="114300">
            <wp:extent cx="2624455" cy="1967865"/>
            <wp:effectExtent l="0" t="0" r="12065" b="13335"/>
            <wp:docPr id="8" name="图片 8" descr="3b4eaa10b7c6a3d89caf0a5eb2ba9a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b4eaa10b7c6a3d89caf0a5eb2ba9a8f"/>
                    <pic:cNvPicPr>
                      <a:picLocks noChangeAspect="1"/>
                    </pic:cNvPicPr>
                  </pic:nvPicPr>
                  <pic:blipFill>
                    <a:blip r:embed="rId8"/>
                    <a:stretch>
                      <a:fillRect/>
                    </a:stretch>
                  </pic:blipFill>
                  <pic:spPr>
                    <a:xfrm>
                      <a:off x="0" y="0"/>
                      <a:ext cx="2624455" cy="1967865"/>
                    </a:xfrm>
                    <a:prstGeom prst="rect">
                      <a:avLst/>
                    </a:prstGeom>
                  </pic:spPr>
                </pic:pic>
              </a:graphicData>
            </a:graphic>
          </wp:inline>
        </w:drawing>
      </w:r>
    </w:p>
    <w:p>
      <w:pPr>
        <w:rPr>
          <w:rFonts w:hint="eastAsia"/>
          <w:sz w:val="28"/>
          <w:szCs w:val="36"/>
        </w:rPr>
      </w:pPr>
      <w:r>
        <w:rPr>
          <w:rFonts w:hint="eastAsia"/>
          <w:sz w:val="28"/>
          <w:szCs w:val="36"/>
        </w:rPr>
        <w:t>4. 《玩转AI：人工智能就在您身边》</w:t>
      </w:r>
    </w:p>
    <w:p>
      <w:pPr>
        <w:rPr>
          <w:rFonts w:hint="eastAsia"/>
          <w:sz w:val="28"/>
          <w:szCs w:val="36"/>
        </w:rPr>
      </w:pPr>
      <w:r>
        <w:rPr>
          <w:rFonts w:hint="eastAsia"/>
          <w:sz w:val="28"/>
          <w:szCs w:val="36"/>
        </w:rPr>
        <w:t xml:space="preserve">   潘瑾琼老师在</w:t>
      </w:r>
      <w:r>
        <w:rPr>
          <w:rFonts w:hint="eastAsia"/>
          <w:sz w:val="28"/>
          <w:szCs w:val="36"/>
          <w:lang w:val="en-US" w:eastAsia="zh-CN"/>
        </w:rPr>
        <w:t>古林镇</w:t>
      </w:r>
      <w:r>
        <w:rPr>
          <w:rFonts w:hint="eastAsia"/>
          <w:sz w:val="28"/>
          <w:szCs w:val="36"/>
        </w:rPr>
        <w:t>中心幼儿园以轻松有趣的方式，揭开了人工智能的神秘面纱。通过生活化场景展示AI在教育、家居等领域的应用，让</w:t>
      </w:r>
      <w:r>
        <w:rPr>
          <w:rFonts w:hint="eastAsia"/>
          <w:sz w:val="28"/>
          <w:szCs w:val="36"/>
          <w:lang w:val="en-US" w:eastAsia="zh-CN"/>
        </w:rPr>
        <w:t>大家伙</w:t>
      </w:r>
      <w:r>
        <w:rPr>
          <w:rFonts w:hint="eastAsia"/>
          <w:sz w:val="28"/>
          <w:szCs w:val="36"/>
        </w:rPr>
        <w:t>轻松理解前沿科技，拥抱智能时代的便利与精彩。</w:t>
      </w:r>
    </w:p>
    <w:p>
      <w:pPr>
        <w:jc w:val="center"/>
        <w:rPr>
          <w:rFonts w:hint="eastAsia" w:eastAsiaTheme="minorEastAsia"/>
          <w:sz w:val="28"/>
          <w:szCs w:val="36"/>
          <w:lang w:eastAsia="zh-CN"/>
        </w:rPr>
      </w:pPr>
      <w:r>
        <w:rPr>
          <w:rFonts w:hint="eastAsia" w:eastAsiaTheme="minorEastAsia"/>
          <w:sz w:val="28"/>
          <w:szCs w:val="36"/>
          <w:lang w:eastAsia="zh-CN"/>
        </w:rPr>
        <w:drawing>
          <wp:inline distT="0" distB="0" distL="114300" distR="114300">
            <wp:extent cx="4175125" cy="3131185"/>
            <wp:effectExtent l="0" t="0" r="635" b="8255"/>
            <wp:docPr id="4" name="图片 4" descr="8e036371b85e1951ee2e375673fa8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e036371b85e1951ee2e375673fa8819"/>
                    <pic:cNvPicPr>
                      <a:picLocks noChangeAspect="1"/>
                    </pic:cNvPicPr>
                  </pic:nvPicPr>
                  <pic:blipFill>
                    <a:blip r:embed="rId9"/>
                    <a:stretch>
                      <a:fillRect/>
                    </a:stretch>
                  </pic:blipFill>
                  <pic:spPr>
                    <a:xfrm>
                      <a:off x="0" y="0"/>
                      <a:ext cx="4175125" cy="3131185"/>
                    </a:xfrm>
                    <a:prstGeom prst="rect">
                      <a:avLst/>
                    </a:prstGeom>
                  </pic:spPr>
                </pic:pic>
              </a:graphicData>
            </a:graphic>
          </wp:inline>
        </w:drawing>
      </w:r>
    </w:p>
    <w:p>
      <w:pPr>
        <w:jc w:val="center"/>
        <w:rPr>
          <w:rFonts w:hint="eastAsia"/>
          <w:sz w:val="28"/>
          <w:szCs w:val="36"/>
        </w:rPr>
      </w:pPr>
      <w:r>
        <w:rPr>
          <w:rFonts w:hint="eastAsia"/>
          <w:b/>
          <w:bCs/>
          <w:color w:val="C00000"/>
          <w:sz w:val="28"/>
          <w:szCs w:val="36"/>
        </w:rPr>
        <w:t>携手共学，绘就终身成长画卷</w:t>
      </w:r>
    </w:p>
    <w:p>
      <w:pPr>
        <w:ind w:firstLine="560" w:firstLineChars="200"/>
        <w:rPr>
          <w:rFonts w:hint="default"/>
          <w:sz w:val="28"/>
          <w:szCs w:val="36"/>
          <w:lang w:val="en-US" w:eastAsia="zh-CN"/>
        </w:rPr>
      </w:pPr>
      <w:r>
        <w:rPr>
          <w:rFonts w:hint="eastAsia"/>
          <w:sz w:val="28"/>
          <w:szCs w:val="36"/>
        </w:rPr>
        <w:t>古林成校作为辖区终身教育的重要阵地，充分发挥了桥梁与平台作用，让优质课程真正走进社区、贴近居民。</w:t>
      </w:r>
      <w:r>
        <w:rPr>
          <w:rFonts w:hint="eastAsia"/>
          <w:sz w:val="28"/>
          <w:szCs w:val="36"/>
          <w:lang w:val="en-US" w:eastAsia="zh-CN"/>
        </w:rPr>
        <w:t>此次</w:t>
      </w:r>
      <w:r>
        <w:rPr>
          <w:rFonts w:hint="eastAsia"/>
          <w:sz w:val="28"/>
          <w:szCs w:val="36"/>
        </w:rPr>
        <w:t>“百场讲堂”</w:t>
      </w:r>
      <w:r>
        <w:rPr>
          <w:rFonts w:hint="eastAsia"/>
          <w:sz w:val="28"/>
          <w:szCs w:val="36"/>
          <w:lang w:val="en-US" w:eastAsia="zh-CN"/>
        </w:rPr>
        <w:t>活动虽已落幕，但古林成校服务社区居民终身学习的职责始终在线，未来</w:t>
      </w:r>
      <w:r>
        <w:rPr>
          <w:rFonts w:hint="eastAsia"/>
          <w:sz w:val="28"/>
          <w:szCs w:val="36"/>
        </w:rPr>
        <w:t>古林成校将继续</w:t>
      </w:r>
      <w:r>
        <w:rPr>
          <w:rFonts w:hint="eastAsia"/>
          <w:sz w:val="28"/>
          <w:szCs w:val="36"/>
          <w:lang w:val="en-US" w:eastAsia="zh-CN"/>
        </w:rPr>
        <w:t>积极响应教育局推出的多元活动</w:t>
      </w:r>
      <w:r>
        <w:rPr>
          <w:rFonts w:hint="eastAsia"/>
          <w:sz w:val="28"/>
          <w:szCs w:val="36"/>
        </w:rPr>
        <w:t>，与大家</w:t>
      </w:r>
      <w:r>
        <w:rPr>
          <w:rFonts w:hint="eastAsia"/>
          <w:sz w:val="28"/>
          <w:szCs w:val="36"/>
          <w:lang w:val="en-US" w:eastAsia="zh-CN"/>
        </w:rPr>
        <w:t>一起</w:t>
      </w:r>
      <w:r>
        <w:rPr>
          <w:rFonts w:hint="eastAsia"/>
          <w:sz w:val="28"/>
          <w:szCs w:val="36"/>
        </w:rPr>
        <w:t>在学习的道路上</w:t>
      </w:r>
      <w:r>
        <w:rPr>
          <w:rFonts w:hint="eastAsia"/>
          <w:sz w:val="28"/>
          <w:szCs w:val="36"/>
          <w:lang w:val="en-US" w:eastAsia="zh-CN"/>
        </w:rPr>
        <w:t>前行</w:t>
      </w:r>
      <w:r>
        <w:rPr>
          <w:rFonts w:hint="eastAsia"/>
          <w:sz w:val="28"/>
          <w:szCs w:val="36"/>
        </w:rPr>
        <w:t>。</w:t>
      </w:r>
      <w:r>
        <w:rPr>
          <w:rFonts w:hint="eastAsia"/>
          <w:sz w:val="28"/>
          <w:szCs w:val="36"/>
          <w:lang w:val="en-US" w:eastAsia="zh-CN"/>
        </w:rPr>
        <w:t>(古林成校徐嘉颖）</w:t>
      </w:r>
      <w:bookmarkStart w:id="0" w:name="_GoBack"/>
      <w:bookmarkEnd w:id="0"/>
    </w:p>
    <w:p>
      <w:pPr>
        <w:rPr>
          <w:rFonts w:hint="eastAsia"/>
          <w:sz w:val="28"/>
          <w:szCs w:val="36"/>
        </w:rPr>
      </w:pPr>
    </w:p>
    <w:p>
      <w:pPr>
        <w:rPr>
          <w:rFonts w:hint="eastAsia"/>
          <w:sz w:val="28"/>
          <w:szCs w:val="36"/>
        </w:rPr>
      </w:pPr>
    </w:p>
    <w:p>
      <w:pPr>
        <w:rPr>
          <w:sz w:val="28"/>
          <w:szCs w:val="3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A73D3D"/>
    <w:rsid w:val="0BB66EA6"/>
    <w:rsid w:val="164A0EBD"/>
    <w:rsid w:val="31EC34A9"/>
    <w:rsid w:val="3B817D9B"/>
    <w:rsid w:val="58A73D3D"/>
    <w:rsid w:val="63806E37"/>
    <w:rsid w:val="6E450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2025-12-10T01:00:00Z</dcterms:created>
  <dc:creator>樂樂樂樂樂.</dc:creator>
  <cp:lastModifiedBy>樂樂樂樂樂.</cp:lastModifiedBy>
  <dcterms:modified xsi:type="dcterms:W3CDTF">2025-12-12T05:29:00Z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4B2FEEBBDBEF4D70B2C966505FDB0F80</vt:lpwstr>
  </property>
</Properties>
</file>